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7F" w:rsidRDefault="00B41F9F" w:rsidP="004B2BEC">
      <w:pPr>
        <w:pStyle w:val="Cm"/>
      </w:pPr>
      <w:r>
        <w:t>A Központi Statisztikai Hivatal tájékoztatása</w:t>
      </w:r>
    </w:p>
    <w:p w:rsidR="004B2BEC" w:rsidRPr="007E4A8E" w:rsidRDefault="00014B83" w:rsidP="004B2BEC">
      <w:pPr>
        <w:pStyle w:val="Cm"/>
      </w:pPr>
      <w:r>
        <w:t>az OSAP 2010</w:t>
      </w:r>
      <w:r w:rsidR="00DA0E87">
        <w:t xml:space="preserve"> és </w:t>
      </w:r>
      <w:r w:rsidR="005D4DE6" w:rsidRPr="007E4A8E">
        <w:t>2012 számú</w:t>
      </w:r>
      <w:r w:rsidR="004B2BEC" w:rsidRPr="007E4A8E">
        <w:t xml:space="preserve"> </w:t>
      </w:r>
    </w:p>
    <w:p w:rsidR="005D4DE6" w:rsidRPr="007E4A8E" w:rsidRDefault="005D4DE6" w:rsidP="004B2BEC">
      <w:pPr>
        <w:pStyle w:val="Cm"/>
      </w:pPr>
      <w:r w:rsidRPr="007E4A8E">
        <w:t>INTRASTAT adatszolgáltatás</w:t>
      </w:r>
      <w:r w:rsidR="00FA2F0E" w:rsidRPr="007E4A8E">
        <w:t xml:space="preserve"> </w:t>
      </w:r>
      <w:r w:rsidR="00CA4E66" w:rsidRPr="007E4A8E">
        <w:t>20</w:t>
      </w:r>
      <w:r w:rsidR="0065008E">
        <w:t>2</w:t>
      </w:r>
      <w:r w:rsidR="00997890">
        <w:t>5</w:t>
      </w:r>
      <w:r w:rsidR="0065008E">
        <w:t>-b</w:t>
      </w:r>
      <w:r w:rsidR="00EA230A">
        <w:t>e</w:t>
      </w:r>
      <w:r w:rsidR="001075A1">
        <w:t>n</w:t>
      </w:r>
      <w:r w:rsidR="00CA4E66" w:rsidRPr="007E4A8E">
        <w:t xml:space="preserve"> </w:t>
      </w:r>
      <w:r w:rsidRPr="007E4A8E">
        <w:t>érvényes küszöbértéke</w:t>
      </w:r>
      <w:r w:rsidR="00FA2F0E" w:rsidRPr="007E4A8E">
        <w:t>i</w:t>
      </w:r>
      <w:r w:rsidRPr="007E4A8E">
        <w:t>ről</w:t>
      </w:r>
    </w:p>
    <w:p w:rsidR="005D4DE6" w:rsidRPr="007E4A8E" w:rsidRDefault="005D4DE6">
      <w:pPr>
        <w:jc w:val="center"/>
        <w:rPr>
          <w:sz w:val="24"/>
        </w:rPr>
      </w:pPr>
    </w:p>
    <w:p w:rsidR="005D4DE6" w:rsidRPr="007E4A8E" w:rsidRDefault="005D4DE6">
      <w:pPr>
        <w:pStyle w:val="Szmozottlista"/>
        <w:numPr>
          <w:ilvl w:val="0"/>
          <w:numId w:val="0"/>
        </w:numPr>
        <w:spacing w:before="0" w:after="0"/>
      </w:pPr>
    </w:p>
    <w:p w:rsidR="005D4DE6" w:rsidRPr="007E4A8E" w:rsidRDefault="005D4DE6">
      <w:pPr>
        <w:pStyle w:val="Szmozottlista"/>
        <w:numPr>
          <w:ilvl w:val="0"/>
          <w:numId w:val="0"/>
        </w:numPr>
        <w:spacing w:before="0" w:after="0"/>
        <w:jc w:val="center"/>
        <w:rPr>
          <w:b/>
        </w:rPr>
      </w:pPr>
    </w:p>
    <w:p w:rsidR="005D4DE6" w:rsidRPr="007E4A8E" w:rsidRDefault="003A0E6D" w:rsidP="003F3B82">
      <w:pPr>
        <w:pStyle w:val="Szmozottlista"/>
        <w:numPr>
          <w:ilvl w:val="0"/>
          <w:numId w:val="0"/>
        </w:numPr>
        <w:spacing w:before="0" w:after="0"/>
        <w:jc w:val="left"/>
        <w:rPr>
          <w:b/>
        </w:rPr>
      </w:pPr>
      <w:r w:rsidRPr="007E4A8E">
        <w:rPr>
          <w:b/>
        </w:rPr>
        <w:t>Adatszolgáltatási</w:t>
      </w:r>
      <w:r w:rsidR="005D4DE6" w:rsidRPr="007E4A8E">
        <w:rPr>
          <w:b/>
        </w:rPr>
        <w:t xml:space="preserve"> küszöbérték</w:t>
      </w:r>
      <w:r w:rsidR="005F4B6D" w:rsidRPr="007E4A8E">
        <w:rPr>
          <w:b/>
        </w:rPr>
        <w:t>ek</w:t>
      </w:r>
    </w:p>
    <w:p w:rsidR="00A0251B" w:rsidRPr="00904743" w:rsidRDefault="007E723C" w:rsidP="00B00F13">
      <w:pPr>
        <w:pStyle w:val="Szmozottlista"/>
        <w:numPr>
          <w:ilvl w:val="0"/>
          <w:numId w:val="10"/>
        </w:numPr>
        <w:jc w:val="left"/>
      </w:pPr>
      <w:r w:rsidRPr="00904743">
        <w:t>B</w:t>
      </w:r>
      <w:r w:rsidR="00A0251B" w:rsidRPr="00904743">
        <w:t xml:space="preserve">eérkezés </w:t>
      </w:r>
      <w:r w:rsidR="0063243C" w:rsidRPr="00904743">
        <w:t xml:space="preserve">esetén </w:t>
      </w:r>
      <w:r w:rsidR="00997890" w:rsidRPr="00904743">
        <w:t>400</w:t>
      </w:r>
      <w:r w:rsidR="0063243C" w:rsidRPr="00904743">
        <w:t xml:space="preserve"> millió Ft, </w:t>
      </w:r>
      <w:r w:rsidR="006304BB" w:rsidRPr="00904743">
        <w:t xml:space="preserve">kiszállítás </w:t>
      </w:r>
      <w:r w:rsidR="00A0251B" w:rsidRPr="00904743">
        <w:t xml:space="preserve">esetén </w:t>
      </w:r>
      <w:r w:rsidR="0041367E" w:rsidRPr="00904743">
        <w:t>1</w:t>
      </w:r>
      <w:r w:rsidR="00997890" w:rsidRPr="00904743">
        <w:t>6</w:t>
      </w:r>
      <w:r w:rsidR="00E22316" w:rsidRPr="00904743">
        <w:t xml:space="preserve">0 </w:t>
      </w:r>
      <w:r w:rsidR="00A0251B" w:rsidRPr="00904743">
        <w:t>millió Ft</w:t>
      </w:r>
      <w:r w:rsidRPr="00904743">
        <w:t>.</w:t>
      </w:r>
    </w:p>
    <w:p w:rsidR="00B00F13" w:rsidRPr="00904743" w:rsidRDefault="00444552" w:rsidP="007E723C">
      <w:pPr>
        <w:pStyle w:val="Szmozottlista"/>
        <w:numPr>
          <w:ilvl w:val="0"/>
          <w:numId w:val="10"/>
        </w:numPr>
      </w:pPr>
      <w:r w:rsidRPr="00904743">
        <w:t>A b</w:t>
      </w:r>
      <w:r w:rsidR="00B00F13" w:rsidRPr="00904743">
        <w:t xml:space="preserve">érmunka </w:t>
      </w:r>
      <w:r w:rsidR="007E723C" w:rsidRPr="00904743">
        <w:t xml:space="preserve">(42, 42, 51, 52) </w:t>
      </w:r>
      <w:r w:rsidR="00B00F13" w:rsidRPr="00904743">
        <w:t xml:space="preserve">ügyletek </w:t>
      </w:r>
      <w:r w:rsidR="007E723C" w:rsidRPr="00904743">
        <w:t xml:space="preserve">bármelyikét </w:t>
      </w:r>
      <w:r w:rsidR="00B00F13" w:rsidRPr="00904743">
        <w:t>jelentő gazdasági szervezetekre egyedi szabályozás vonatkozik</w:t>
      </w:r>
      <w:r w:rsidR="007E723C" w:rsidRPr="00904743">
        <w:t>. Ha a gazdasági szervezet egyik irányban adat-szolgáltatásra kötelezett, másik irányú forgalmát is köteles – küszöbértéktől függetlenül – jelenteni.</w:t>
      </w:r>
      <w:r w:rsidR="00B00F13" w:rsidRPr="00904743">
        <w:t xml:space="preserve"> </w:t>
      </w:r>
    </w:p>
    <w:p w:rsidR="005D4DE6" w:rsidRPr="00904743" w:rsidRDefault="005D4DE6" w:rsidP="0072647E">
      <w:pPr>
        <w:pStyle w:val="Szmozottlista"/>
        <w:numPr>
          <w:ilvl w:val="0"/>
          <w:numId w:val="0"/>
        </w:numPr>
        <w:spacing w:before="0" w:after="0"/>
        <w:ind w:left="426"/>
        <w:jc w:val="center"/>
      </w:pPr>
    </w:p>
    <w:p w:rsidR="005D4DE6" w:rsidRPr="00904743" w:rsidRDefault="005D4DE6">
      <w:pPr>
        <w:pStyle w:val="Szmozottlista"/>
        <w:numPr>
          <w:ilvl w:val="0"/>
          <w:numId w:val="0"/>
        </w:numPr>
        <w:spacing w:before="0" w:after="0"/>
      </w:pPr>
    </w:p>
    <w:p w:rsidR="005D4DE6" w:rsidRPr="00904743" w:rsidRDefault="005D4DE6" w:rsidP="003F3B82">
      <w:pPr>
        <w:pStyle w:val="Szmozottlista"/>
        <w:numPr>
          <w:ilvl w:val="0"/>
          <w:numId w:val="0"/>
        </w:numPr>
        <w:tabs>
          <w:tab w:val="left" w:pos="142"/>
        </w:tabs>
        <w:spacing w:before="0" w:after="0"/>
      </w:pPr>
      <w:r w:rsidRPr="00904743">
        <w:t>A küszöbértékek az alábbiak szerint határozzák meg a</w:t>
      </w:r>
      <w:r w:rsidR="003A0E6D" w:rsidRPr="00904743">
        <w:t>z</w:t>
      </w:r>
      <w:r w:rsidRPr="00904743">
        <w:t xml:space="preserve"> adatszolgáltatási kötelezettség</w:t>
      </w:r>
      <w:r w:rsidR="003A0E6D" w:rsidRPr="00904743">
        <w:t>e</w:t>
      </w:r>
      <w:r w:rsidRPr="00904743">
        <w:t>t</w:t>
      </w:r>
      <w:r w:rsidR="003A0E6D" w:rsidRPr="00904743">
        <w:t>:</w:t>
      </w:r>
      <w:r w:rsidRPr="00904743">
        <w:t xml:space="preserve"> </w:t>
      </w:r>
    </w:p>
    <w:p w:rsidR="005F4B6D" w:rsidRPr="00904743" w:rsidRDefault="005D4DE6" w:rsidP="003F3B82">
      <w:pPr>
        <w:pStyle w:val="Szmozottlista"/>
        <w:numPr>
          <w:ilvl w:val="0"/>
          <w:numId w:val="0"/>
        </w:numPr>
        <w:spacing w:before="120" w:after="0"/>
        <w:ind w:firstLine="425"/>
      </w:pPr>
      <w:r w:rsidRPr="00904743">
        <w:t>A</w:t>
      </w:r>
      <w:r w:rsidR="0072647E" w:rsidRPr="00904743">
        <w:t xml:space="preserve">z </w:t>
      </w:r>
      <w:r w:rsidR="0072647E" w:rsidRPr="00904743">
        <w:rPr>
          <w:b/>
        </w:rPr>
        <w:t xml:space="preserve">OSAP </w:t>
      </w:r>
      <w:r w:rsidRPr="00904743">
        <w:rPr>
          <w:b/>
        </w:rPr>
        <w:t>2010</w:t>
      </w:r>
      <w:r w:rsidR="0072647E" w:rsidRPr="00904743">
        <w:rPr>
          <w:b/>
        </w:rPr>
        <w:t xml:space="preserve"> nyilvántartási</w:t>
      </w:r>
      <w:r w:rsidRPr="00904743">
        <w:rPr>
          <w:b/>
        </w:rPr>
        <w:t xml:space="preserve"> sz</w:t>
      </w:r>
      <w:r w:rsidR="0072647E" w:rsidRPr="00904743">
        <w:rPr>
          <w:b/>
        </w:rPr>
        <w:t>ámú Intrastat k</w:t>
      </w:r>
      <w:r w:rsidR="003A0E6D" w:rsidRPr="00904743">
        <w:rPr>
          <w:b/>
        </w:rPr>
        <w:t>iszállítás</w:t>
      </w:r>
      <w:r w:rsidR="003A0E6D" w:rsidRPr="00904743">
        <w:t xml:space="preserve"> </w:t>
      </w:r>
      <w:r w:rsidRPr="00904743">
        <w:t xml:space="preserve">kérdőív kitöltésére kötelezettek azok a </w:t>
      </w:r>
      <w:r w:rsidR="005F4498" w:rsidRPr="00904743">
        <w:t>gazdasági</w:t>
      </w:r>
      <w:r w:rsidRPr="00904743">
        <w:t xml:space="preserve"> szervezetek, </w:t>
      </w:r>
      <w:r w:rsidR="005F4B6D" w:rsidRPr="00904743">
        <w:t xml:space="preserve">amelyek </w:t>
      </w:r>
      <w:r w:rsidRPr="00904743">
        <w:t xml:space="preserve">EU tagállamokba történő kiszállításainak éves értéke meghaladja a </w:t>
      </w:r>
      <w:r w:rsidR="00DA0E87" w:rsidRPr="00904743">
        <w:t>1</w:t>
      </w:r>
      <w:r w:rsidR="00997890" w:rsidRPr="00904743">
        <w:t>6</w:t>
      </w:r>
      <w:r w:rsidR="00DA0E87" w:rsidRPr="00904743">
        <w:t xml:space="preserve">0 millió </w:t>
      </w:r>
      <w:r w:rsidRPr="00904743">
        <w:t>forintot</w:t>
      </w:r>
      <w:r w:rsidR="00DA0E87" w:rsidRPr="00904743">
        <w:t>. Azok a gazdasági szervezetek,</w:t>
      </w:r>
      <w:r w:rsidR="0072647E" w:rsidRPr="00904743">
        <w:t xml:space="preserve"> </w:t>
      </w:r>
      <w:r w:rsidR="005F4B6D" w:rsidRPr="00904743">
        <w:t xml:space="preserve">amelyeknek </w:t>
      </w:r>
      <w:r w:rsidR="003F3B82" w:rsidRPr="00904743">
        <w:t>51-es</w:t>
      </w:r>
      <w:r w:rsidR="00A12216" w:rsidRPr="00904743">
        <w:t>, illetve 52-es</w:t>
      </w:r>
      <w:r w:rsidR="003F3B82" w:rsidRPr="00904743">
        <w:t xml:space="preserve"> kódú </w:t>
      </w:r>
      <w:r w:rsidR="005F4B6D" w:rsidRPr="00904743">
        <w:t>bérmunka ügyletei</w:t>
      </w:r>
      <w:r w:rsidR="0041367E" w:rsidRPr="00904743">
        <w:t xml:space="preserve"> (is)</w:t>
      </w:r>
      <w:r w:rsidR="005F4B6D" w:rsidRPr="00904743">
        <w:t xml:space="preserve"> vannak, </w:t>
      </w:r>
      <w:r w:rsidR="00DA0E87" w:rsidRPr="00904743">
        <w:t>vagy</w:t>
      </w:r>
      <w:r w:rsidR="005F4B6D" w:rsidRPr="00904743">
        <w:t xml:space="preserve"> EU tagállamokba történő kiszállításainak éves értéke meghaladja a </w:t>
      </w:r>
      <w:r w:rsidR="00DA0E87" w:rsidRPr="00904743">
        <w:t>1</w:t>
      </w:r>
      <w:r w:rsidR="00E4469C" w:rsidRPr="00904743">
        <w:t>5</w:t>
      </w:r>
      <w:r w:rsidR="00DA0E87" w:rsidRPr="00904743">
        <w:t xml:space="preserve"> milliárd </w:t>
      </w:r>
      <w:r w:rsidR="005F4B6D" w:rsidRPr="00904743">
        <w:t>forintot</w:t>
      </w:r>
      <w:r w:rsidR="00DA0E87" w:rsidRPr="00904743">
        <w:t xml:space="preserve"> statisztikai érték jelentésére is kötelezettek</w:t>
      </w:r>
      <w:r w:rsidR="005F4B6D" w:rsidRPr="00904743">
        <w:t>.</w:t>
      </w:r>
      <w:r w:rsidR="00FA2F0E" w:rsidRPr="00904743">
        <w:t xml:space="preserve"> (</w:t>
      </w:r>
      <w:r w:rsidR="00FE707D" w:rsidRPr="00904743">
        <w:t>1</w:t>
      </w:r>
      <w:r w:rsidR="00997890" w:rsidRPr="00904743">
        <w:t>6</w:t>
      </w:r>
      <w:r w:rsidR="00FE707D" w:rsidRPr="00904743">
        <w:t>0 millió és 1</w:t>
      </w:r>
      <w:r w:rsidR="00E4469C" w:rsidRPr="00904743">
        <w:t>5</w:t>
      </w:r>
      <w:r w:rsidR="00FE707D" w:rsidRPr="00904743">
        <w:t xml:space="preserve"> milliárd forint között</w:t>
      </w:r>
      <w:r w:rsidR="00FA2F0E" w:rsidRPr="00904743">
        <w:t xml:space="preserve"> az adatszolgáltatónak csak </w:t>
      </w:r>
      <w:r w:rsidR="003F3B82" w:rsidRPr="00904743">
        <w:t>az 51-es</w:t>
      </w:r>
      <w:r w:rsidR="00A12216" w:rsidRPr="00904743">
        <w:t>, illetve 52-es</w:t>
      </w:r>
      <w:r w:rsidR="003F3B82" w:rsidRPr="00904743">
        <w:t xml:space="preserve"> kódú</w:t>
      </w:r>
      <w:r w:rsidR="00FA2F0E" w:rsidRPr="00904743">
        <w:t xml:space="preserve"> ügyleteiről kell statisztikai értéket </w:t>
      </w:r>
      <w:r w:rsidR="003F3B82" w:rsidRPr="00904743">
        <w:t>közölnie</w:t>
      </w:r>
      <w:r w:rsidR="00FA2F0E" w:rsidRPr="00904743">
        <w:t>.)</w:t>
      </w:r>
    </w:p>
    <w:p w:rsidR="005D4DE6" w:rsidRDefault="005D4DE6" w:rsidP="005638F4">
      <w:pPr>
        <w:pStyle w:val="Szmozottlista"/>
        <w:numPr>
          <w:ilvl w:val="0"/>
          <w:numId w:val="0"/>
        </w:numPr>
        <w:spacing w:before="120" w:after="0"/>
        <w:ind w:firstLine="425"/>
      </w:pPr>
      <w:r w:rsidRPr="00904743">
        <w:t>A</w:t>
      </w:r>
      <w:r w:rsidR="0072647E" w:rsidRPr="00904743">
        <w:t xml:space="preserve">z </w:t>
      </w:r>
      <w:r w:rsidR="0072647E" w:rsidRPr="00904743">
        <w:rPr>
          <w:b/>
        </w:rPr>
        <w:t>OSAP</w:t>
      </w:r>
      <w:r w:rsidR="00A0251B" w:rsidRPr="00904743">
        <w:rPr>
          <w:b/>
        </w:rPr>
        <w:t xml:space="preserve"> </w:t>
      </w:r>
      <w:r w:rsidRPr="00904743">
        <w:rPr>
          <w:b/>
        </w:rPr>
        <w:t xml:space="preserve">2012 </w:t>
      </w:r>
      <w:r w:rsidR="0072647E" w:rsidRPr="00904743">
        <w:rPr>
          <w:b/>
        </w:rPr>
        <w:t>nyilvántartási számú Intrasta</w:t>
      </w:r>
      <w:r w:rsidR="00716FC7" w:rsidRPr="00904743">
        <w:rPr>
          <w:b/>
        </w:rPr>
        <w:t xml:space="preserve">t </w:t>
      </w:r>
      <w:r w:rsidR="0072647E" w:rsidRPr="00904743">
        <w:rPr>
          <w:b/>
        </w:rPr>
        <w:t>b</w:t>
      </w:r>
      <w:r w:rsidR="003A0E6D" w:rsidRPr="00904743">
        <w:rPr>
          <w:b/>
        </w:rPr>
        <w:t>eérkezés</w:t>
      </w:r>
      <w:r w:rsidR="003A0E6D" w:rsidRPr="00904743">
        <w:t xml:space="preserve"> </w:t>
      </w:r>
      <w:r w:rsidRPr="00904743">
        <w:t xml:space="preserve">kérdőív kitöltésére kötelezettek azok a </w:t>
      </w:r>
      <w:r w:rsidR="005F4498" w:rsidRPr="00904743">
        <w:t>gazdasági</w:t>
      </w:r>
      <w:r w:rsidRPr="00904743">
        <w:t xml:space="preserve"> szervezetek, amelyek EU tagállamok</w:t>
      </w:r>
      <w:r w:rsidR="003A0E6D" w:rsidRPr="00904743">
        <w:t>b</w:t>
      </w:r>
      <w:r w:rsidRPr="00904743">
        <w:t>ól történő beérkezéseinek éves értéke meghaladja a</w:t>
      </w:r>
      <w:r w:rsidR="00997890" w:rsidRPr="00904743">
        <w:t xml:space="preserve"> 400</w:t>
      </w:r>
      <w:r w:rsidR="00FE707D" w:rsidRPr="00904743">
        <w:t xml:space="preserve"> millió </w:t>
      </w:r>
      <w:r w:rsidRPr="00904743">
        <w:t>forintot</w:t>
      </w:r>
      <w:r w:rsidR="00FE707D" w:rsidRPr="00904743">
        <w:t>. Azok a gazdasági szervezetek</w:t>
      </w:r>
      <w:r w:rsidR="003F3B82" w:rsidRPr="00904743">
        <w:t>, amelyeknek 51-es</w:t>
      </w:r>
      <w:r w:rsidR="00A12216" w:rsidRPr="00904743">
        <w:t>, illetve 52-es</w:t>
      </w:r>
      <w:r w:rsidR="003F3B82" w:rsidRPr="00904743">
        <w:t xml:space="preserve"> kódú bérmunka ügyletei </w:t>
      </w:r>
      <w:r w:rsidR="0041367E" w:rsidRPr="00904743">
        <w:t xml:space="preserve">(is) </w:t>
      </w:r>
      <w:r w:rsidR="003F3B82" w:rsidRPr="00904743">
        <w:t xml:space="preserve">vannak, </w:t>
      </w:r>
      <w:r w:rsidR="00FE707D" w:rsidRPr="00904743">
        <w:t xml:space="preserve">vagy </w:t>
      </w:r>
      <w:r w:rsidR="003F3B82" w:rsidRPr="00904743">
        <w:t xml:space="preserve">EU tagállamokból történő beérkezéseinek éves értéke meghaladja a </w:t>
      </w:r>
      <w:r w:rsidR="0022493B" w:rsidRPr="00904743">
        <w:t>6</w:t>
      </w:r>
      <w:r w:rsidR="00FE707D" w:rsidRPr="00904743">
        <w:t xml:space="preserve"> milliárd </w:t>
      </w:r>
      <w:r w:rsidR="003F3B82" w:rsidRPr="00904743">
        <w:t>forintot</w:t>
      </w:r>
      <w:r w:rsidR="00FE707D" w:rsidRPr="00904743">
        <w:t xml:space="preserve"> statisztikai érték jelentésére is kötelezettek</w:t>
      </w:r>
      <w:r w:rsidR="005638F4" w:rsidRPr="00904743">
        <w:t xml:space="preserve"> </w:t>
      </w:r>
      <w:r w:rsidR="003F3B82" w:rsidRPr="00904743">
        <w:t>(</w:t>
      </w:r>
      <w:r w:rsidR="00997890" w:rsidRPr="00904743">
        <w:t>400</w:t>
      </w:r>
      <w:r w:rsidR="00FE707D" w:rsidRPr="00904743">
        <w:t xml:space="preserve"> millió és </w:t>
      </w:r>
      <w:r w:rsidR="00997890" w:rsidRPr="00904743">
        <w:t>6</w:t>
      </w:r>
      <w:r w:rsidR="00FE707D" w:rsidRPr="00904743">
        <w:t xml:space="preserve"> milliárd forint között </w:t>
      </w:r>
      <w:r w:rsidR="003F3B82" w:rsidRPr="00904743">
        <w:t>az adatszolgáltatónak csak az 51-es</w:t>
      </w:r>
      <w:r w:rsidR="00A12216" w:rsidRPr="00904743">
        <w:t>, illetve 52-es</w:t>
      </w:r>
      <w:r w:rsidR="003F3B82" w:rsidRPr="00904743">
        <w:t xml:space="preserve"> kódú ügyleteiről kell statisztikai értéket közölnie)</w:t>
      </w:r>
      <w:r w:rsidR="005638F4" w:rsidRPr="00904743">
        <w:t>.</w:t>
      </w:r>
    </w:p>
    <w:p w:rsidR="005638F4" w:rsidRPr="007E4A8E" w:rsidRDefault="00904743" w:rsidP="005638F4">
      <w:pPr>
        <w:pStyle w:val="Szmozottlista"/>
        <w:numPr>
          <w:ilvl w:val="0"/>
          <w:numId w:val="0"/>
        </w:numPr>
        <w:spacing w:before="120" w:after="0"/>
        <w:ind w:firstLine="425"/>
      </w:pPr>
      <w:r w:rsidRPr="00904743">
        <w:t>Előzetes tájékoztatásunkkal összhangban, a</w:t>
      </w:r>
      <w:r w:rsidR="005638F4" w:rsidRPr="00904743">
        <w:t>zo</w:t>
      </w:r>
      <w:r w:rsidR="006D2E71">
        <w:t>k a</w:t>
      </w:r>
      <w:r w:rsidR="005638F4" w:rsidRPr="00904743">
        <w:t xml:space="preserve"> gazdasági szervezetek, melyek a kijelölés alapját képező időszakban az OSAP</w:t>
      </w:r>
      <w:r w:rsidRPr="00904743">
        <w:t xml:space="preserve"> 2012</w:t>
      </w:r>
      <w:r w:rsidR="009C4126">
        <w:t xml:space="preserve"> </w:t>
      </w:r>
      <w:r w:rsidRPr="00904743">
        <w:t>és</w:t>
      </w:r>
      <w:r w:rsidR="00F24016">
        <w:t xml:space="preserve"> az</w:t>
      </w:r>
      <w:bookmarkStart w:id="0" w:name="_GoBack"/>
      <w:bookmarkEnd w:id="0"/>
      <w:r w:rsidRPr="00904743">
        <w:t xml:space="preserve"> </w:t>
      </w:r>
      <w:r w:rsidR="005638F4" w:rsidRPr="00904743">
        <w:t>MDE</w:t>
      </w:r>
      <w:r w:rsidRPr="00904743">
        <w:t xml:space="preserve"> adatok</w:t>
      </w:r>
      <w:r w:rsidR="005638F4" w:rsidRPr="00904743">
        <w:t xml:space="preserve"> </w:t>
      </w:r>
      <w:r w:rsidR="00F45672" w:rsidRPr="00904743">
        <w:t>(</w:t>
      </w:r>
      <w:r w:rsidR="00401008" w:rsidRPr="00904743">
        <w:t xml:space="preserve">más tagállamoktól kapott mikroadatok) </w:t>
      </w:r>
      <w:r w:rsidR="005638F4" w:rsidRPr="00904743">
        <w:t>összehasonlítás</w:t>
      </w:r>
      <w:r w:rsidRPr="00904743">
        <w:t>a során kiváló adatminőséget ér</w:t>
      </w:r>
      <w:r>
        <w:t>n</w:t>
      </w:r>
      <w:r w:rsidRPr="00904743">
        <w:t>ek el</w:t>
      </w:r>
      <w:r w:rsidR="00645B40">
        <w:t xml:space="preserve"> – a kijelölési küszöbértéktől függetlenül –</w:t>
      </w:r>
      <w:r w:rsidRPr="00904743">
        <w:t xml:space="preserve"> mentesülne</w:t>
      </w:r>
      <w:r w:rsidR="005638F4" w:rsidRPr="00904743">
        <w:t xml:space="preserve">k </w:t>
      </w:r>
      <w:r w:rsidR="006D2E71">
        <w:t>az</w:t>
      </w:r>
      <w:r w:rsidR="005638F4" w:rsidRPr="00904743">
        <w:t xml:space="preserve"> adatszolgáltatási kötelezettség teljesítése alól.</w:t>
      </w:r>
      <w:r w:rsidR="005638F4">
        <w:t xml:space="preserve"> </w:t>
      </w:r>
    </w:p>
    <w:p w:rsidR="003E0768" w:rsidRDefault="005D4DE6" w:rsidP="00541F5F">
      <w:pPr>
        <w:pStyle w:val="Szmozottlista"/>
        <w:numPr>
          <w:ilvl w:val="0"/>
          <w:numId w:val="0"/>
        </w:numPr>
        <w:spacing w:before="120" w:after="0"/>
        <w:ind w:firstLine="425"/>
      </w:pPr>
      <w:r w:rsidRPr="007E4A8E">
        <w:t xml:space="preserve">A </w:t>
      </w:r>
      <w:r w:rsidR="00D82F01" w:rsidRPr="007E4A8E">
        <w:t xml:space="preserve">gazdasági szervezet </w:t>
      </w:r>
      <w:r w:rsidRPr="007E4A8E">
        <w:t xml:space="preserve">a </w:t>
      </w:r>
      <w:r w:rsidR="00DE5696">
        <w:t xml:space="preserve">naptári év azon </w:t>
      </w:r>
      <w:r w:rsidRPr="007E4A8E">
        <w:t>hónap</w:t>
      </w:r>
      <w:r w:rsidR="00DE5696">
        <w:t>já</w:t>
      </w:r>
      <w:r w:rsidRPr="007E4A8E">
        <w:t>tól köteles Intrastat</w:t>
      </w:r>
      <w:r w:rsidR="00D4199A">
        <w:t xml:space="preserve"> adatszolgáltatást teljesíteni</w:t>
      </w:r>
      <w:r w:rsidRPr="007E4A8E">
        <w:t>, amikor a</w:t>
      </w:r>
      <w:r w:rsidR="0041367E" w:rsidRPr="007E4A8E">
        <w:t>z</w:t>
      </w:r>
      <w:r w:rsidRPr="007E4A8E">
        <w:t xml:space="preserve"> </w:t>
      </w:r>
      <w:r w:rsidR="00D4199A">
        <w:t>előző</w:t>
      </w:r>
      <w:r w:rsidRPr="007E4A8E">
        <w:t xml:space="preserve"> tizenkét havi </w:t>
      </w:r>
      <w:r w:rsidR="00DE5696">
        <w:t xml:space="preserve">Intrastat-jelentésének, vagy annak hiányában </w:t>
      </w:r>
      <w:r w:rsidR="00D82F01" w:rsidRPr="007E4A8E">
        <w:t>áfa-bevallásában szereplő közösségi beszerzés</w:t>
      </w:r>
      <w:r w:rsidR="00D4199A">
        <w:t>ének</w:t>
      </w:r>
      <w:r w:rsidR="00D82F01" w:rsidRPr="007E4A8E">
        <w:t>, illetve közösségi értékesítés</w:t>
      </w:r>
      <w:r w:rsidR="00D4199A">
        <w:t>ének</w:t>
      </w:r>
      <w:r w:rsidR="00D82F01" w:rsidRPr="007E4A8E">
        <w:t xml:space="preserve"> össze</w:t>
      </w:r>
      <w:r w:rsidR="00D4199A">
        <w:t>sített értéke</w:t>
      </w:r>
      <w:r w:rsidR="00D82F01" w:rsidRPr="007E4A8E">
        <w:t xml:space="preserve"> megh</w:t>
      </w:r>
      <w:r w:rsidRPr="007E4A8E">
        <w:t xml:space="preserve">aladja az </w:t>
      </w:r>
      <w:r w:rsidR="003A0E6D" w:rsidRPr="007E4A8E">
        <w:t>adatszolgáltatási</w:t>
      </w:r>
      <w:r w:rsidRPr="007E4A8E">
        <w:t xml:space="preserve"> küszöbértéket</w:t>
      </w:r>
      <w:r w:rsidR="00904743">
        <w:t>.</w:t>
      </w:r>
    </w:p>
    <w:p w:rsidR="00651868" w:rsidRPr="007E4A8E" w:rsidRDefault="00651868" w:rsidP="00541F5F">
      <w:pPr>
        <w:pStyle w:val="Szmozottlista"/>
        <w:numPr>
          <w:ilvl w:val="0"/>
          <w:numId w:val="0"/>
        </w:numPr>
        <w:spacing w:before="120" w:after="0"/>
        <w:ind w:firstLine="425"/>
      </w:pPr>
    </w:p>
    <w:p w:rsidR="00651868" w:rsidRDefault="00651868" w:rsidP="003E0768">
      <w:pPr>
        <w:ind w:left="360" w:firstLine="5027"/>
        <w:jc w:val="center"/>
        <w:rPr>
          <w:sz w:val="24"/>
        </w:rPr>
      </w:pPr>
    </w:p>
    <w:p w:rsidR="003E0768" w:rsidRPr="007E4A8E" w:rsidRDefault="003E0768" w:rsidP="003E0768">
      <w:pPr>
        <w:ind w:left="360" w:firstLine="5027"/>
        <w:jc w:val="center"/>
        <w:rPr>
          <w:sz w:val="24"/>
        </w:rPr>
      </w:pPr>
      <w:r w:rsidRPr="007E4A8E">
        <w:rPr>
          <w:sz w:val="24"/>
        </w:rPr>
        <w:t>Központi Statisztikai Hivatal</w:t>
      </w:r>
    </w:p>
    <w:p w:rsidR="00651868" w:rsidRPr="00651868" w:rsidRDefault="00651868" w:rsidP="00651868">
      <w:pPr>
        <w:ind w:left="360" w:firstLine="5027"/>
        <w:jc w:val="center"/>
        <w:rPr>
          <w:sz w:val="24"/>
          <w:szCs w:val="24"/>
        </w:rPr>
      </w:pPr>
    </w:p>
    <w:sectPr w:rsidR="00651868" w:rsidRPr="00651868" w:rsidSect="00651868">
      <w:pgSz w:w="11906" w:h="16838"/>
      <w:pgMar w:top="1247" w:right="1418" w:bottom="124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CF87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53195"/>
    <w:multiLevelType w:val="hybridMultilevel"/>
    <w:tmpl w:val="3214B6B4"/>
    <w:lvl w:ilvl="0" w:tplc="61D24868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8500C37"/>
    <w:multiLevelType w:val="hybridMultilevel"/>
    <w:tmpl w:val="B27E330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13577"/>
    <w:multiLevelType w:val="hybridMultilevel"/>
    <w:tmpl w:val="234A406A"/>
    <w:lvl w:ilvl="0" w:tplc="E366854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8700B37"/>
    <w:multiLevelType w:val="hybridMultilevel"/>
    <w:tmpl w:val="D03C2912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2C7E7E"/>
    <w:multiLevelType w:val="hybridMultilevel"/>
    <w:tmpl w:val="11D2EECA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72318"/>
    <w:multiLevelType w:val="multilevel"/>
    <w:tmpl w:val="DCE83DE0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7" w15:restartNumberingAfterBreak="0">
    <w:nsid w:val="6C29364A"/>
    <w:multiLevelType w:val="hybridMultilevel"/>
    <w:tmpl w:val="BD141B44"/>
    <w:lvl w:ilvl="0" w:tplc="FE0A5A26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C77647C"/>
    <w:multiLevelType w:val="hybridMultilevel"/>
    <w:tmpl w:val="63D08360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367C8"/>
    <w:multiLevelType w:val="singleLevel"/>
    <w:tmpl w:val="7AAC85CE"/>
    <w:lvl w:ilvl="0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6D"/>
    <w:rsid w:val="0001298B"/>
    <w:rsid w:val="00014B83"/>
    <w:rsid w:val="00035B99"/>
    <w:rsid w:val="000B45C3"/>
    <w:rsid w:val="000E6DE8"/>
    <w:rsid w:val="000F5EA0"/>
    <w:rsid w:val="0010484E"/>
    <w:rsid w:val="001075A1"/>
    <w:rsid w:val="00150059"/>
    <w:rsid w:val="00215DE8"/>
    <w:rsid w:val="0022493B"/>
    <w:rsid w:val="00226806"/>
    <w:rsid w:val="002353B2"/>
    <w:rsid w:val="00237843"/>
    <w:rsid w:val="00266135"/>
    <w:rsid w:val="002F657B"/>
    <w:rsid w:val="0031717C"/>
    <w:rsid w:val="0037645F"/>
    <w:rsid w:val="003A0E6D"/>
    <w:rsid w:val="003E0768"/>
    <w:rsid w:val="003F3909"/>
    <w:rsid w:val="003F3B82"/>
    <w:rsid w:val="00401008"/>
    <w:rsid w:val="0041367E"/>
    <w:rsid w:val="004232E3"/>
    <w:rsid w:val="00444552"/>
    <w:rsid w:val="004A3D37"/>
    <w:rsid w:val="004B2BEC"/>
    <w:rsid w:val="004C23DB"/>
    <w:rsid w:val="004E1E2A"/>
    <w:rsid w:val="00512E97"/>
    <w:rsid w:val="00541F5F"/>
    <w:rsid w:val="005638F4"/>
    <w:rsid w:val="005807D9"/>
    <w:rsid w:val="005D4DE6"/>
    <w:rsid w:val="005E2FD3"/>
    <w:rsid w:val="005F4498"/>
    <w:rsid w:val="005F4B6D"/>
    <w:rsid w:val="00607F75"/>
    <w:rsid w:val="006304BB"/>
    <w:rsid w:val="0063243C"/>
    <w:rsid w:val="00636E02"/>
    <w:rsid w:val="00645B40"/>
    <w:rsid w:val="0065008E"/>
    <w:rsid w:val="00651868"/>
    <w:rsid w:val="006D2E71"/>
    <w:rsid w:val="006F341A"/>
    <w:rsid w:val="00716FC7"/>
    <w:rsid w:val="0072647E"/>
    <w:rsid w:val="007C4726"/>
    <w:rsid w:val="007E4A8E"/>
    <w:rsid w:val="007E723C"/>
    <w:rsid w:val="0080010B"/>
    <w:rsid w:val="00825FC3"/>
    <w:rsid w:val="008608F2"/>
    <w:rsid w:val="0086597E"/>
    <w:rsid w:val="008A70B4"/>
    <w:rsid w:val="00904743"/>
    <w:rsid w:val="0094537E"/>
    <w:rsid w:val="0098197F"/>
    <w:rsid w:val="00997543"/>
    <w:rsid w:val="00997890"/>
    <w:rsid w:val="009A512F"/>
    <w:rsid w:val="009B5BFC"/>
    <w:rsid w:val="009C4126"/>
    <w:rsid w:val="00A0251B"/>
    <w:rsid w:val="00A12216"/>
    <w:rsid w:val="00A47A74"/>
    <w:rsid w:val="00A936FA"/>
    <w:rsid w:val="00B00F13"/>
    <w:rsid w:val="00B05F42"/>
    <w:rsid w:val="00B15F4D"/>
    <w:rsid w:val="00B33496"/>
    <w:rsid w:val="00B41F9F"/>
    <w:rsid w:val="00BD57B2"/>
    <w:rsid w:val="00C51702"/>
    <w:rsid w:val="00C56BF1"/>
    <w:rsid w:val="00C66513"/>
    <w:rsid w:val="00C81543"/>
    <w:rsid w:val="00CA4E66"/>
    <w:rsid w:val="00D2767F"/>
    <w:rsid w:val="00D4199A"/>
    <w:rsid w:val="00D431AD"/>
    <w:rsid w:val="00D71B6A"/>
    <w:rsid w:val="00D82F01"/>
    <w:rsid w:val="00DA0E87"/>
    <w:rsid w:val="00DE5696"/>
    <w:rsid w:val="00E0569B"/>
    <w:rsid w:val="00E0572C"/>
    <w:rsid w:val="00E22316"/>
    <w:rsid w:val="00E417EA"/>
    <w:rsid w:val="00E4469C"/>
    <w:rsid w:val="00EA230A"/>
    <w:rsid w:val="00EB29C0"/>
    <w:rsid w:val="00F169D4"/>
    <w:rsid w:val="00F24016"/>
    <w:rsid w:val="00F32EDC"/>
    <w:rsid w:val="00F45672"/>
    <w:rsid w:val="00F968F9"/>
    <w:rsid w:val="00FA2F0E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903C"/>
  <w15:docId w15:val="{D5701061-2A47-467E-8513-44700114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453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94537E"/>
    <w:pPr>
      <w:jc w:val="center"/>
    </w:pPr>
    <w:rPr>
      <w:b/>
      <w:sz w:val="24"/>
    </w:rPr>
  </w:style>
  <w:style w:type="paragraph" w:styleId="Szmozottlista">
    <w:name w:val="List Number"/>
    <w:basedOn w:val="Norml"/>
    <w:rsid w:val="0094537E"/>
    <w:pPr>
      <w:numPr>
        <w:numId w:val="3"/>
      </w:numPr>
      <w:spacing w:before="40" w:after="40"/>
      <w:jc w:val="both"/>
    </w:pPr>
    <w:rPr>
      <w:sz w:val="24"/>
    </w:rPr>
  </w:style>
  <w:style w:type="paragraph" w:styleId="Buborkszveg">
    <w:name w:val="Balloon Text"/>
    <w:basedOn w:val="Norml"/>
    <w:semiHidden/>
    <w:rsid w:val="007C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2187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Közlemény</vt:lpstr>
    </vt:vector>
  </TitlesOfParts>
  <Company>ksh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Közlemény</dc:title>
  <dc:creator>Fejleszto</dc:creator>
  <cp:lastModifiedBy>Zavagyák Andrea Dr.</cp:lastModifiedBy>
  <cp:revision>2</cp:revision>
  <cp:lastPrinted>2011-10-04T10:15:00Z</cp:lastPrinted>
  <dcterms:created xsi:type="dcterms:W3CDTF">2024-12-09T15:36:00Z</dcterms:created>
  <dcterms:modified xsi:type="dcterms:W3CDTF">2024-12-09T15:36:00Z</dcterms:modified>
</cp:coreProperties>
</file>